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DB0" w:rsidRDefault="00E354CF">
      <w:pPr>
        <w:rPr>
          <w:lang w:val="sr-Latn-RS"/>
        </w:rPr>
      </w:pPr>
      <w:r>
        <w:rPr>
          <w:lang w:val="sr-Latn-RS"/>
        </w:rPr>
        <w:t>Ime i prezime____________________________________________________________________</w:t>
      </w:r>
    </w:p>
    <w:p w:rsidR="00E354CF" w:rsidRDefault="00E354CF">
      <w:pPr>
        <w:rPr>
          <w:lang w:val="sr-Latn-RS"/>
        </w:rPr>
      </w:pPr>
      <w:r>
        <w:rPr>
          <w:lang w:val="sr-Latn-RS"/>
        </w:rPr>
        <w:t>Broj bodova_____________________________________________________________________</w:t>
      </w:r>
    </w:p>
    <w:p w:rsidR="00E354CF" w:rsidRDefault="001F5CBC" w:rsidP="00E354CF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Provera znanja iz Biohemije, I deo </w:t>
      </w:r>
    </w:p>
    <w:p w:rsidR="001F5CBC" w:rsidRDefault="001F5CBC" w:rsidP="00E354CF">
      <w:pPr>
        <w:jc w:val="center"/>
        <w:rPr>
          <w:b/>
          <w:sz w:val="32"/>
          <w:szCs w:val="32"/>
          <w:lang w:val="sr-Latn-RS"/>
        </w:rPr>
      </w:pP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  <w:r w:rsidRPr="00E354CF">
        <w:rPr>
          <w:sz w:val="24"/>
          <w:szCs w:val="24"/>
          <w:lang w:val="sr-Latn-RS"/>
        </w:rPr>
        <w:t>1. Napisati opštu formulu aminokiselina i obeležiti njene delove:</w:t>
      </w: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  <w:r w:rsidRPr="00E354CF">
        <w:rPr>
          <w:sz w:val="24"/>
          <w:szCs w:val="24"/>
          <w:lang w:val="sr-Latn-RS"/>
        </w:rPr>
        <w:t>2. Kako se dele aminokiseline prema</w:t>
      </w: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  <w:r w:rsidRPr="00E354CF">
        <w:rPr>
          <w:sz w:val="24"/>
          <w:szCs w:val="24"/>
          <w:lang w:val="sr-Latn-RS"/>
        </w:rPr>
        <w:t>a) strukturnoj klasifikaciji:</w:t>
      </w: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  <w:r w:rsidRPr="00E354CF">
        <w:rPr>
          <w:sz w:val="24"/>
          <w:szCs w:val="24"/>
          <w:lang w:val="sr-Latn-RS"/>
        </w:rPr>
        <w:t>b) prema elektrohemijskoj klasifikaciji:</w:t>
      </w: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  <w:r w:rsidRPr="00E354CF">
        <w:rPr>
          <w:sz w:val="24"/>
          <w:szCs w:val="24"/>
          <w:lang w:val="sr-Latn-RS"/>
        </w:rPr>
        <w:t>3. Definisati izoelektričnu tačku (pI) i napiši dipolarnu strukturu aminokiselina.</w:t>
      </w: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  <w:r w:rsidRPr="00E354CF">
        <w:rPr>
          <w:sz w:val="24"/>
          <w:szCs w:val="24"/>
          <w:lang w:val="sr-Latn-RS"/>
        </w:rPr>
        <w:t>4. Napisati rekcije α-karboksilnoj grupi:</w:t>
      </w: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Pr="00E354CF" w:rsidRDefault="00E354CF" w:rsidP="00E354C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5. </w:t>
      </w:r>
      <w:r w:rsidRPr="00E354CF">
        <w:rPr>
          <w:sz w:val="24"/>
          <w:szCs w:val="24"/>
          <w:lang w:val="sr-Latn-RS"/>
        </w:rPr>
        <w:t>Denaturacija je______________________________________________________________. Suprotan proces od denaturacije naziva se_______________________.</w:t>
      </w:r>
    </w:p>
    <w:p w:rsidR="00E354CF" w:rsidRDefault="002778DA" w:rsidP="00E354C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</w:t>
      </w:r>
      <w:r w:rsidR="00E354CF" w:rsidRPr="00E354CF">
        <w:rPr>
          <w:sz w:val="24"/>
          <w:szCs w:val="24"/>
          <w:lang w:val="sr-Latn-RS"/>
        </w:rPr>
        <w:t>. Napisati strukturne formule α-D-glukoze i α-L-fruktoze.</w:t>
      </w: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jc w:val="both"/>
        <w:rPr>
          <w:sz w:val="24"/>
          <w:szCs w:val="24"/>
          <w:lang w:val="sr-Latn-RS"/>
        </w:rPr>
      </w:pPr>
    </w:p>
    <w:p w:rsidR="00E354CF" w:rsidRPr="00E354CF" w:rsidRDefault="002778DA" w:rsidP="00E354C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7</w:t>
      </w:r>
      <w:r w:rsidR="00E354CF">
        <w:rPr>
          <w:sz w:val="24"/>
          <w:szCs w:val="24"/>
          <w:lang w:val="sr-Latn-RS"/>
        </w:rPr>
        <w:t>.</w:t>
      </w:r>
      <w:r w:rsidR="00E354CF" w:rsidRPr="00E354CF">
        <w:rPr>
          <w:sz w:val="24"/>
          <w:szCs w:val="24"/>
          <w:lang w:val="sr-Latn-RS"/>
        </w:rPr>
        <w:t xml:space="preserve"> A) Hidrolizom laktoze nastaje: a) 2 molekula glukoze b) glukoza i galaktoza c) glukoza i fruktoza d) fruktoza i maltoza</w:t>
      </w: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 w:rsidRPr="00E354CF">
        <w:rPr>
          <w:sz w:val="24"/>
          <w:szCs w:val="24"/>
          <w:lang w:val="sr-Latn-RS"/>
        </w:rPr>
        <w:t>B) Maltoza je  a) redukujući b) neredukujući ugljeni hidrat</w:t>
      </w:r>
      <w:r>
        <w:rPr>
          <w:sz w:val="24"/>
          <w:szCs w:val="24"/>
          <w:lang w:val="sr-Latn-RS"/>
        </w:rPr>
        <w:tab/>
      </w:r>
    </w:p>
    <w:p w:rsidR="00E354CF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8</w:t>
      </w:r>
      <w:r w:rsidR="00E354CF">
        <w:rPr>
          <w:sz w:val="24"/>
          <w:szCs w:val="24"/>
          <w:lang w:val="sr-Latn-RS"/>
        </w:rPr>
        <w:t>. Koja je uloga lipida? Koji je hemijski sastav masti i ulja?</w:t>
      </w: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E354CF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9</w:t>
      </w:r>
      <w:r w:rsidR="00E354CF">
        <w:rPr>
          <w:sz w:val="24"/>
          <w:szCs w:val="24"/>
          <w:lang w:val="sr-Latn-RS"/>
        </w:rPr>
        <w:t>. Napisati rekaciju esterifikacije u opštem obliku.</w:t>
      </w: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E354CF" w:rsidRDefault="00E354CF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E354CF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10</w:t>
      </w:r>
      <w:r w:rsidR="00E354CF">
        <w:rPr>
          <w:sz w:val="24"/>
          <w:szCs w:val="24"/>
          <w:lang w:val="sr-Latn-RS"/>
        </w:rPr>
        <w:t xml:space="preserve">. </w:t>
      </w:r>
      <w:r w:rsidR="00B71573">
        <w:rPr>
          <w:sz w:val="24"/>
          <w:szCs w:val="24"/>
          <w:lang w:val="sr-Latn-RS"/>
        </w:rPr>
        <w:t>Definisati pojmove: ribonukleozidi  i dezoksiribonukleozidi.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Ribonukleozidi: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Dezoksiribonukleozidi: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B71573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11.</w:t>
      </w:r>
      <w:r w:rsidR="00B71573">
        <w:rPr>
          <w:sz w:val="24"/>
          <w:szCs w:val="24"/>
          <w:lang w:val="sr-Latn-RS"/>
        </w:rPr>
        <w:t>Tri strukturne razlike između DNK i RNK: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1._____________________________________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2._____________________________________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3._____________________________________</w:t>
      </w:r>
    </w:p>
    <w:p w:rsidR="00B71573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12</w:t>
      </w:r>
      <w:r w:rsidR="00B71573">
        <w:rPr>
          <w:sz w:val="24"/>
          <w:szCs w:val="24"/>
          <w:lang w:val="sr-Latn-RS"/>
        </w:rPr>
        <w:t>. Koje su faze u kružnom toku protoka informacija?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</w:p>
    <w:p w:rsidR="00B71573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13</w:t>
      </w:r>
      <w:r w:rsidR="00B71573">
        <w:rPr>
          <w:sz w:val="24"/>
          <w:szCs w:val="24"/>
          <w:lang w:val="sr-Latn-RS"/>
        </w:rPr>
        <w:t>. Triplet kodona kod i-RNK naziva se_________________________</w:t>
      </w:r>
    </w:p>
    <w:p w:rsidR="00B71573" w:rsidRDefault="00B71573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 xml:space="preserve">Triplet kodona kod </w:t>
      </w:r>
      <w:r w:rsidR="002778DA">
        <w:rPr>
          <w:sz w:val="24"/>
          <w:szCs w:val="24"/>
          <w:lang w:val="sr-Latn-RS"/>
        </w:rPr>
        <w:t>t-RNK naziva se__________________________</w:t>
      </w:r>
    </w:p>
    <w:p w:rsidR="002778DA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14. U dvostrukom heliksu molekul DNK prema Watsonu-Crick-ovom modelu, dolazi do komplementarnog sparivanja:</w:t>
      </w:r>
    </w:p>
    <w:p w:rsidR="002778DA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a) adenin-timin  b) uracil-adenin  v) guanin-adenin   g) citozin-guanin </w:t>
      </w:r>
    </w:p>
    <w:p w:rsidR="002778DA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15. Krajnji proizvod procesa translacije je:</w:t>
      </w:r>
    </w:p>
    <w:p w:rsidR="002778DA" w:rsidRPr="00E354CF" w:rsidRDefault="002778DA" w:rsidP="00E354CF">
      <w:pPr>
        <w:tabs>
          <w:tab w:val="left" w:pos="6255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a) protein   b) DNK   v) m-RNK  g) t-RNK </w:t>
      </w:r>
    </w:p>
    <w:sectPr w:rsidR="002778DA" w:rsidRPr="00E3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CF"/>
    <w:rsid w:val="001F5CBC"/>
    <w:rsid w:val="002778DA"/>
    <w:rsid w:val="00B71573"/>
    <w:rsid w:val="00C61DB0"/>
    <w:rsid w:val="00E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77BA"/>
  <w15:chartTrackingRefBased/>
  <w15:docId w15:val="{8E44DC1D-032A-4C8D-936C-7A0C5AAB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</cp:lastModifiedBy>
  <cp:revision>2</cp:revision>
  <dcterms:created xsi:type="dcterms:W3CDTF">2017-05-17T19:31:00Z</dcterms:created>
  <dcterms:modified xsi:type="dcterms:W3CDTF">2020-04-30T13:22:00Z</dcterms:modified>
</cp:coreProperties>
</file>